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November 13th,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-339088</wp:posOffset>
            </wp:positionV>
            <wp:extent cx="2603500" cy="1079500"/>
            <wp:effectExtent b="0" l="0" r="0" t="0"/>
            <wp:wrapNone/>
            <wp:docPr id="16355510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43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Member Meeting Agenda</w:t>
      </w:r>
    </w:p>
    <w:p w:rsidR="00000000" w:rsidDel="00000000" w:rsidP="00000000" w:rsidRDefault="00000000" w:rsidRPr="00000000" w14:paraId="00000003">
      <w:pPr>
        <w:ind w:left="43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Location: 195 S. 5th</w:t>
      </w:r>
    </w:p>
    <w:p w:rsidR="00000000" w:rsidDel="00000000" w:rsidP="00000000" w:rsidRDefault="00000000" w:rsidRPr="00000000" w14:paraId="00000004">
      <w:pPr>
        <w:ind w:left="43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6:30 pm (social) 7:00 PM (Meeting)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Financial Report as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November 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2024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Walt)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Operations: $13,503.06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Capital: $1362.34 (no change from October)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 income: $10,688.47 (woo-hoo! Includes IAC grant payment for FY25)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 expenses: $1,654.20 (not including Noblesville Creates fee)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36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Exhibits and Events Updates and Reminders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(Walt &amp; Jennifer)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Open Lens Photography Competition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 On display through Saturday, 11/23. Pickup on Tuesday, 12/5 from 3-4pm and Wednesday, 12/6 5-6:00 PM. Need two docents for the last docent shift of the year. No exhibit in December.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HCAA is taking over the Conference room in the South Alley 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Small Business Saturday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11/30. Free for HCAA members to participate. HCAA processes sales an retains 20% commission.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Birdie Gallery available in December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solo or group show/exhibit.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Cardinal Comedy Club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performances continue Friday and Saturday nights at Birdie Gallery through the end of year. Volunteers needed. Easiest volunteering ever!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36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2025 Exhibit and Event Schedule: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Make sure you review what was presented in October!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anyone want to coordinate “Loving Large” in Noblesville City Hall? If not, we will cancel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anyone want to chair the Midwest exhibit? Planning needs to kick off ASAP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Don’t forget: Art Fair on the Square is moving to May 10th in 2025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Open Studios: moving to a bi-weekly schedule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Classes &amp; Workshops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(Walt):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One (1) seat left in Randall Scott Harden’s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Loosen up! Throw away those little brushes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workshop. Signup on the website.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 schedule a workshop or recommend an instructor, contact Jennifer at </w:t>
      </w:r>
      <w:hyperlink r:id="rId8">
        <w:r w:rsidDel="00000000" w:rsidR="00000000" w:rsidRPr="00000000">
          <w:rPr>
            <w:rFonts w:ascii="Arial" w:cs="Arial" w:eastAsia="Arial" w:hAnsi="Arial"/>
            <w:color w:val="467886"/>
            <w:sz w:val="22"/>
            <w:szCs w:val="22"/>
            <w:u w:val="single"/>
            <w:rtl w:val="0"/>
          </w:rPr>
          <w:t xml:space="preserve">jwolfe@noblesvillecreates.org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4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Highlights from the Annual Membership Survey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(Jennifer)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2 or 3 volunteers to help plan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holiday party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Walt).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Walt if you can help. Always a fun evening. Bring a wrapped original piece of artwork that you created and participate in the gift exchange. Partners and families are welcome to join for the meal.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64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Proposed Membership Changes. (Aili - details below &amp; on back)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MEMBER MEETING: December 11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Annual Holiday Party. Time TBD</w:t>
      </w:r>
    </w:p>
    <w:p w:rsidR="00000000" w:rsidDel="00000000" w:rsidP="00000000" w:rsidRDefault="00000000" w:rsidRPr="00000000" w14:paraId="0000001E">
      <w:pPr>
        <w:spacing w:line="26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6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 Proposed Membership Levels: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Goals: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Address the fact that HCAA is made up of artists at different levels in their careers with different availability and needs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 the fact that HCAA is a membership organization, but membership dues and volunteership won’t cover all of HCAA’s needs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 more effective delivery of membership benefits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Ensure that membership benefits and requirements mesh with annual programs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Encourage more emerging artists and non-artists to discover and support the organization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Overview: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We’re proposing 4 categories of membership - 3 for artists and 1 for patrons/donors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artist level relates to where artists are in their career and how much they can give to the organization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level will have a fee and some expectations for supporting the organization. We’ll determine those fees next month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There will also be ‘add-on’ opportunities that will give members additional opportunities </w:t>
      </w:r>
    </w:p>
    <w:p w:rsidR="00000000" w:rsidDel="00000000" w:rsidP="00000000" w:rsidRDefault="00000000" w:rsidRPr="00000000" w14:paraId="0000002D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Community Artist Members: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early-career, emerging artists and/or out-of-area artists 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is open to artists from anywhere, not just HC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These artists will NOT jury in, but also won’t be eligible for the 4 main exhibits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Benefits will include basic opportunities to connect &amp; learn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will also receive all of Noblesville Create’s Basic Artist Member benefits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will come with some expectations for engagement: Exact expectations will be articulated by January, but will include:</w:t>
      </w:r>
    </w:p>
    <w:p w:rsidR="00000000" w:rsidDel="00000000" w:rsidP="00000000" w:rsidRDefault="00000000" w:rsidRPr="00000000" w14:paraId="00000035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 x% of meetings &amp; events</w:t>
      </w:r>
    </w:p>
    <w:p w:rsidR="00000000" w:rsidDel="00000000" w:rsidP="00000000" w:rsidRDefault="00000000" w:rsidRPr="00000000" w14:paraId="00000036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Volunteer for at least one committee</w:t>
      </w:r>
    </w:p>
    <w:p w:rsidR="00000000" w:rsidDel="00000000" w:rsidP="00000000" w:rsidRDefault="00000000" w:rsidRPr="00000000" w14:paraId="00000037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 the organization </w:t>
      </w:r>
    </w:p>
    <w:p w:rsidR="00000000" w:rsidDel="00000000" w:rsidP="00000000" w:rsidRDefault="00000000" w:rsidRPr="00000000" w14:paraId="00000038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And/or provide a meaningful donation to the organization.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Youth Membership will be a sub-group of this category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Active Juried Artist Member: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professional artists who are actively trying to advance their art careers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Hamilton County residents only 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Benefits include participation in the 4 major exhibits and other key perks tbd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will also receive all of Noblesville Create’s Basic Artist Member benefits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will come with specific requirements for engagement: Exact expectations will be articulated by January, but will include:</w:t>
      </w:r>
    </w:p>
    <w:p w:rsidR="00000000" w:rsidDel="00000000" w:rsidP="00000000" w:rsidRDefault="00000000" w:rsidRPr="00000000" w14:paraId="00000040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 x% of meetings &amp; events</w:t>
      </w:r>
    </w:p>
    <w:p w:rsidR="00000000" w:rsidDel="00000000" w:rsidP="00000000" w:rsidRDefault="00000000" w:rsidRPr="00000000" w14:paraId="00000041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Volunteer for at least one committee</w:t>
      </w:r>
    </w:p>
    <w:p w:rsidR="00000000" w:rsidDel="00000000" w:rsidP="00000000" w:rsidRDefault="00000000" w:rsidRPr="00000000" w14:paraId="00000042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 the organization in key ways</w:t>
      </w:r>
    </w:p>
    <w:p w:rsidR="00000000" w:rsidDel="00000000" w:rsidP="00000000" w:rsidRDefault="00000000" w:rsidRPr="00000000" w14:paraId="00000043">
      <w:pPr>
        <w:numPr>
          <w:ilvl w:val="2"/>
          <w:numId w:val="6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And/or provide a meaningful donation to the organization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Emeritus Artist Member (like an Emeritus Professor):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level is for artists who have served the Hamilton County Community with distinction and excellence throughout their tenure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board will confirm Emeritus Members each year, but they can be nominated by any member of the organization at any time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Must have been through the jurying process or have met the jurying requirements at some point in their career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volunteer requirements, although Emeritus members will be welcome and encouraged to participate on committees &amp; attend events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Nominated by any member, reviewed &amp; approved by the board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Art-Lover Membership (new version of Patron Membership):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Multiple giving-levels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Benefits include certain discounts, preview events, special access, etc</w:t>
      </w:r>
    </w:p>
    <w:p w:rsidR="00000000" w:rsidDel="00000000" w:rsidP="00000000" w:rsidRDefault="00000000" w:rsidRPr="00000000" w14:paraId="0000004D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Add-ons will be coming in the next few months and may include: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Artist Showcases: Coordinate your own exhibit in the gallery or another space HCAA can access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Open Studios: Pay for a year’s-worth of Open Studio sessions in advance (with a good discount!)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Classes: Get extra discounts on classes &amp; workshops through HCAA and Noblesville Creates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Others TBD!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260" w:left="126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539B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539B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539B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539B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539B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539B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539B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539B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539B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D539B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539B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539B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539B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539B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539B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539B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539B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539B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539B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D539B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39B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539B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539B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539B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539B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539B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39B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539BC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D539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539B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wolfe@noblesvillecreate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EtgUX8kbTamxeLPrErrwXIw4g==">CgMxLjA4AHIhMTRUMHZ1aEFNRGt6TGpoVTZ3MmFXaHg4dlFMVXViZ09D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2024-11-12T21:46:00Z</dcterms:created>
  <dc:creator>Hamilton County Artists' Association</dc:creator>
</cp:coreProperties>
</file>